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817" w:rsidRDefault="002E7817" w:rsidP="002E7817">
      <w:pPr>
        <w:jc w:val="center"/>
      </w:pPr>
      <w:r>
        <w:rPr>
          <w:noProof/>
        </w:rPr>
        <w:drawing>
          <wp:inline distT="0" distB="0" distL="0" distR="0" wp14:anchorId="021EFE50" wp14:editId="2D9E8095">
            <wp:extent cx="2354580" cy="1169035"/>
            <wp:effectExtent l="0" t="0" r="7620" b="0"/>
            <wp:docPr id="1" name="Picture 1" descr="http://thethrivingsmallbusiness.com/articles/wp-content/uploads/2012/05/Thriving-Small-Business-3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thethrivingsmallbusiness.com/articles/wp-content/uploads/2012/05/Thriving-Small-Business-35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817" w:rsidRDefault="002E7817" w:rsidP="002E7817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</w:p>
    <w:p w:rsidR="002E7817" w:rsidRDefault="002C6A22" w:rsidP="002E7817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>Example Long-Term Plan:</w:t>
      </w:r>
    </w:p>
    <w:p w:rsidR="002C6A22" w:rsidRDefault="002C6A22" w:rsidP="002E7817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</w:tblBorders>
        <w:tblLook w:val="04A0" w:firstRow="1" w:lastRow="0" w:firstColumn="1" w:lastColumn="0" w:noHBand="0" w:noVBand="1"/>
      </w:tblPr>
      <w:tblGrid>
        <w:gridCol w:w="4590"/>
        <w:gridCol w:w="1638"/>
        <w:gridCol w:w="1620"/>
        <w:gridCol w:w="1728"/>
      </w:tblGrid>
      <w:tr w:rsidR="002E7817" w:rsidRPr="004930E7" w:rsidTr="004B3E1C">
        <w:tc>
          <w:tcPr>
            <w:tcW w:w="9576" w:type="dxa"/>
            <w:gridSpan w:val="4"/>
            <w:tcBorders>
              <w:bottom w:val="single" w:sz="8" w:space="0" w:color="7BA0CD"/>
            </w:tcBorders>
            <w:shd w:val="clear" w:color="auto" w:fill="4F81BD"/>
          </w:tcPr>
          <w:p w:rsidR="002E7817" w:rsidRPr="004930E7" w:rsidRDefault="002E7817" w:rsidP="004B3E1C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color w:val="FFFFFF"/>
                <w:sz w:val="24"/>
                <w:szCs w:val="24"/>
              </w:rPr>
            </w:pPr>
            <w:r w:rsidRPr="004930E7">
              <w:rPr>
                <w:rFonts w:ascii="Book Antiqua" w:eastAsia="Times New Roman" w:hAnsi="Book Antiqua"/>
                <w:b/>
                <w:bCs/>
                <w:color w:val="FFFFFF"/>
                <w:sz w:val="24"/>
                <w:szCs w:val="24"/>
              </w:rPr>
              <w:t xml:space="preserve">Example Long-Term  </w:t>
            </w:r>
          </w:p>
          <w:p w:rsidR="002E7817" w:rsidRPr="004930E7" w:rsidRDefault="002E7817" w:rsidP="004B3E1C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color w:val="FFFFFF"/>
                <w:sz w:val="24"/>
                <w:szCs w:val="24"/>
              </w:rPr>
            </w:pPr>
            <w:r w:rsidRPr="004930E7">
              <w:rPr>
                <w:rFonts w:ascii="Book Antiqua" w:eastAsia="Times New Roman" w:hAnsi="Book Antiqua"/>
                <w:b/>
                <w:bCs/>
                <w:color w:val="FFFFFF"/>
                <w:sz w:val="24"/>
                <w:szCs w:val="24"/>
              </w:rPr>
              <w:t>Three Year Strategic Plan</w:t>
            </w:r>
          </w:p>
        </w:tc>
      </w:tr>
      <w:tr w:rsidR="002E7817" w:rsidRPr="004930E7" w:rsidTr="004B3E1C">
        <w:tc>
          <w:tcPr>
            <w:tcW w:w="4590" w:type="dxa"/>
            <w:vMerge w:val="restart"/>
            <w:tcBorders>
              <w:top w:val="single" w:sz="8" w:space="0" w:color="7BA0CD"/>
              <w:bottom w:val="nil"/>
              <w:right w:val="single" w:sz="8" w:space="0" w:color="7BA0CD"/>
            </w:tcBorders>
            <w:shd w:val="clear" w:color="auto" w:fill="FFFFFF"/>
          </w:tcPr>
          <w:p w:rsidR="002E7817" w:rsidRPr="00C67B52" w:rsidRDefault="002E7817" w:rsidP="004B3E1C">
            <w:pPr>
              <w:spacing w:after="0" w:line="240" w:lineRule="auto"/>
              <w:jc w:val="center"/>
              <w:rPr>
                <w:rFonts w:ascii="Book Antiqua" w:eastAsia="Times New Roman" w:hAnsi="Book Antiqua"/>
                <w:bCs/>
              </w:rPr>
            </w:pPr>
          </w:p>
          <w:p w:rsidR="002E7817" w:rsidRPr="00C67B52" w:rsidRDefault="002E7817" w:rsidP="004B3E1C">
            <w:pPr>
              <w:spacing w:after="0" w:line="240" w:lineRule="auto"/>
              <w:jc w:val="center"/>
              <w:rPr>
                <w:rFonts w:ascii="Book Antiqua" w:eastAsia="Times New Roman" w:hAnsi="Book Antiqua"/>
                <w:bCs/>
              </w:rPr>
            </w:pPr>
            <w:r w:rsidRPr="00C67B52">
              <w:rPr>
                <w:rFonts w:ascii="Book Antiqua" w:eastAsia="Times New Roman" w:hAnsi="Book Antiqua"/>
                <w:bCs/>
              </w:rPr>
              <w:t>Strategic Objectives</w:t>
            </w:r>
          </w:p>
        </w:tc>
        <w:tc>
          <w:tcPr>
            <w:tcW w:w="4986" w:type="dxa"/>
            <w:gridSpan w:val="3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FFFFFF"/>
          </w:tcPr>
          <w:p w:rsidR="002E7817" w:rsidRPr="00C67B52" w:rsidRDefault="002E7817" w:rsidP="004B3E1C">
            <w:pPr>
              <w:spacing w:after="0" w:line="240" w:lineRule="auto"/>
              <w:jc w:val="center"/>
              <w:rPr>
                <w:rFonts w:ascii="Book Antiqua" w:eastAsia="Times New Roman" w:hAnsi="Book Antiqua"/>
              </w:rPr>
            </w:pPr>
            <w:r w:rsidRPr="00C67B52">
              <w:rPr>
                <w:rFonts w:ascii="Book Antiqua" w:eastAsia="Times New Roman" w:hAnsi="Book Antiqua"/>
              </w:rPr>
              <w:t>Timeline</w:t>
            </w:r>
          </w:p>
        </w:tc>
      </w:tr>
      <w:tr w:rsidR="002E7817" w:rsidRPr="004930E7" w:rsidTr="004B3E1C">
        <w:tc>
          <w:tcPr>
            <w:tcW w:w="4590" w:type="dxa"/>
            <w:vMerge/>
            <w:tcBorders>
              <w:top w:val="nil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2E7817" w:rsidRPr="00C67B52" w:rsidRDefault="002E7817" w:rsidP="004B3E1C">
            <w:pPr>
              <w:spacing w:after="0" w:line="240" w:lineRule="auto"/>
              <w:rPr>
                <w:rFonts w:ascii="Book Antiqua" w:eastAsia="Times New Roman" w:hAnsi="Book Antiqua"/>
                <w:bCs/>
              </w:rPr>
            </w:pPr>
          </w:p>
        </w:tc>
        <w:tc>
          <w:tcPr>
            <w:tcW w:w="163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2E7817" w:rsidRPr="00C67B52" w:rsidRDefault="002E7817" w:rsidP="004B3E1C">
            <w:pPr>
              <w:spacing w:after="0" w:line="240" w:lineRule="auto"/>
              <w:rPr>
                <w:rFonts w:ascii="Book Antiqua" w:eastAsia="Times New Roman" w:hAnsi="Book Antiqua"/>
              </w:rPr>
            </w:pPr>
            <w:r w:rsidRPr="00C67B52">
              <w:rPr>
                <w:rFonts w:ascii="Book Antiqua" w:eastAsia="Times New Roman" w:hAnsi="Book Antiqua"/>
              </w:rPr>
              <w:t>Year 1</w:t>
            </w:r>
          </w:p>
        </w:tc>
        <w:tc>
          <w:tcPr>
            <w:tcW w:w="162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2E7817" w:rsidRPr="00C67B52" w:rsidRDefault="002E7817" w:rsidP="004B3E1C">
            <w:pPr>
              <w:spacing w:after="0" w:line="240" w:lineRule="auto"/>
              <w:rPr>
                <w:rFonts w:ascii="Book Antiqua" w:eastAsia="Times New Roman" w:hAnsi="Book Antiqua"/>
              </w:rPr>
            </w:pPr>
            <w:r w:rsidRPr="00C67B52">
              <w:rPr>
                <w:rFonts w:ascii="Book Antiqua" w:eastAsia="Times New Roman" w:hAnsi="Book Antiqua"/>
              </w:rPr>
              <w:t>Year 2</w:t>
            </w:r>
          </w:p>
        </w:tc>
        <w:tc>
          <w:tcPr>
            <w:tcW w:w="172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</w:tcPr>
          <w:p w:rsidR="002E7817" w:rsidRPr="00C67B52" w:rsidRDefault="002E7817" w:rsidP="004B3E1C">
            <w:pPr>
              <w:spacing w:after="0" w:line="240" w:lineRule="auto"/>
              <w:rPr>
                <w:rFonts w:ascii="Book Antiqua" w:eastAsia="Times New Roman" w:hAnsi="Book Antiqua"/>
              </w:rPr>
            </w:pPr>
            <w:r w:rsidRPr="00C67B52">
              <w:rPr>
                <w:rFonts w:ascii="Book Antiqua" w:eastAsia="Times New Roman" w:hAnsi="Book Antiqua"/>
              </w:rPr>
              <w:t>Year 3</w:t>
            </w:r>
          </w:p>
        </w:tc>
      </w:tr>
      <w:tr w:rsidR="002E7817" w:rsidRPr="004930E7" w:rsidTr="004B3E1C">
        <w:tc>
          <w:tcPr>
            <w:tcW w:w="4590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2E7817" w:rsidRPr="00C67B52" w:rsidRDefault="002E7817" w:rsidP="004B3E1C">
            <w:pPr>
              <w:spacing w:after="0" w:line="240" w:lineRule="auto"/>
              <w:rPr>
                <w:rFonts w:ascii="Book Antiqua" w:eastAsia="Times New Roman" w:hAnsi="Book Antiqua"/>
                <w:bCs/>
                <w:sz w:val="18"/>
                <w:szCs w:val="18"/>
              </w:rPr>
            </w:pPr>
            <w:r w:rsidRPr="00C67B52">
              <w:rPr>
                <w:rFonts w:ascii="Book Antiqua" w:eastAsia="Times New Roman" w:hAnsi="Book Antiqua"/>
                <w:bCs/>
                <w:sz w:val="18"/>
                <w:szCs w:val="18"/>
              </w:rPr>
              <w:t>Reduce operating budget by 5%, from $1M to $950,000.</w:t>
            </w:r>
          </w:p>
        </w:tc>
        <w:tc>
          <w:tcPr>
            <w:tcW w:w="163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2E7817" w:rsidRPr="00C67B52" w:rsidRDefault="002E7817" w:rsidP="004B3E1C">
            <w:pPr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FFFFFF"/>
          </w:tcPr>
          <w:p w:rsidR="002E7817" w:rsidRPr="00C67B52" w:rsidRDefault="002E7817" w:rsidP="004B3E1C">
            <w:pPr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7BA0CD"/>
            </w:tcBorders>
            <w:shd w:val="clear" w:color="auto" w:fill="FFFFFF"/>
          </w:tcPr>
          <w:p w:rsidR="002E7817" w:rsidRPr="00C67B52" w:rsidRDefault="002E7817" w:rsidP="004B3E1C">
            <w:pPr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</w:rPr>
            </w:pPr>
          </w:p>
        </w:tc>
      </w:tr>
      <w:tr w:rsidR="002E7817" w:rsidRPr="004930E7" w:rsidTr="004B3E1C">
        <w:tc>
          <w:tcPr>
            <w:tcW w:w="4590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2F2F2"/>
          </w:tcPr>
          <w:p w:rsidR="002E7817" w:rsidRPr="00C67B52" w:rsidRDefault="002E7817" w:rsidP="004B3E1C">
            <w:pPr>
              <w:spacing w:after="0" w:line="240" w:lineRule="auto"/>
              <w:rPr>
                <w:rFonts w:ascii="Book Antiqua" w:eastAsia="Times New Roman" w:hAnsi="Book Antiqua"/>
                <w:bCs/>
                <w:sz w:val="18"/>
                <w:szCs w:val="18"/>
              </w:rPr>
            </w:pPr>
            <w:r w:rsidRPr="00C67B52">
              <w:rPr>
                <w:rFonts w:ascii="Book Antiqua" w:eastAsia="Times New Roman" w:hAnsi="Book Antiqua"/>
                <w:bCs/>
                <w:sz w:val="18"/>
                <w:szCs w:val="18"/>
              </w:rPr>
              <w:t>Reduce employee turnover rates by 50%, from 30% to 15%.</w:t>
            </w:r>
          </w:p>
        </w:tc>
        <w:tc>
          <w:tcPr>
            <w:tcW w:w="3258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2F2F2"/>
          </w:tcPr>
          <w:p w:rsidR="002E7817" w:rsidRPr="004930E7" w:rsidRDefault="002E7817" w:rsidP="004B3E1C">
            <w:pPr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</w:rPr>
            </w:pPr>
          </w:p>
        </w:tc>
        <w:tc>
          <w:tcPr>
            <w:tcW w:w="1728" w:type="dxa"/>
            <w:tcBorders>
              <w:left w:val="single" w:sz="8" w:space="0" w:color="7BA0CD"/>
              <w:bottom w:val="single" w:sz="8" w:space="0" w:color="7BA0CD"/>
            </w:tcBorders>
          </w:tcPr>
          <w:p w:rsidR="002E7817" w:rsidRPr="004930E7" w:rsidRDefault="002E7817" w:rsidP="004B3E1C">
            <w:pPr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</w:rPr>
            </w:pPr>
          </w:p>
        </w:tc>
      </w:tr>
      <w:tr w:rsidR="002E7817" w:rsidRPr="004930E7" w:rsidTr="004B3E1C">
        <w:tc>
          <w:tcPr>
            <w:tcW w:w="4590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2E7817" w:rsidRPr="00C67B52" w:rsidRDefault="002E7817" w:rsidP="004B3E1C">
            <w:pPr>
              <w:spacing w:after="0" w:line="240" w:lineRule="auto"/>
              <w:rPr>
                <w:rFonts w:ascii="Book Antiqua" w:eastAsia="Times New Roman" w:hAnsi="Book Antiqua"/>
                <w:bCs/>
                <w:sz w:val="18"/>
                <w:szCs w:val="18"/>
              </w:rPr>
            </w:pPr>
            <w:r w:rsidRPr="00C67B52">
              <w:rPr>
                <w:rFonts w:ascii="Book Antiqua" w:eastAsia="Times New Roman" w:hAnsi="Book Antiqua"/>
                <w:bCs/>
                <w:sz w:val="18"/>
                <w:szCs w:val="18"/>
              </w:rPr>
              <w:t>Increase revenues by 20%, from $1M to $1.2M.</w:t>
            </w:r>
          </w:p>
        </w:tc>
        <w:tc>
          <w:tcPr>
            <w:tcW w:w="4986" w:type="dxa"/>
            <w:gridSpan w:val="3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D3DFEE"/>
          </w:tcPr>
          <w:p w:rsidR="002E7817" w:rsidRPr="004930E7" w:rsidRDefault="002E7817" w:rsidP="004B3E1C">
            <w:pPr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</w:rPr>
            </w:pPr>
          </w:p>
        </w:tc>
      </w:tr>
      <w:tr w:rsidR="007C5436" w:rsidRPr="004930E7" w:rsidTr="00946A05">
        <w:tc>
          <w:tcPr>
            <w:tcW w:w="4590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2F2F2"/>
          </w:tcPr>
          <w:p w:rsidR="007C5436" w:rsidRPr="00C67B52" w:rsidRDefault="007C5436" w:rsidP="004B3E1C">
            <w:pPr>
              <w:spacing w:after="0" w:line="240" w:lineRule="auto"/>
              <w:rPr>
                <w:rFonts w:ascii="Book Antiqua" w:eastAsia="Times New Roman" w:hAnsi="Book Antiqua"/>
                <w:bCs/>
                <w:sz w:val="18"/>
                <w:szCs w:val="18"/>
              </w:rPr>
            </w:pPr>
            <w:r w:rsidRPr="00C67B52">
              <w:rPr>
                <w:rFonts w:ascii="Book Antiqua" w:eastAsia="Times New Roman" w:hAnsi="Book Antiqua"/>
                <w:bCs/>
                <w:sz w:val="18"/>
                <w:szCs w:val="18"/>
              </w:rPr>
              <w:t>Become market leader for customer service with 97% satisfaction scores.</w:t>
            </w:r>
          </w:p>
        </w:tc>
        <w:tc>
          <w:tcPr>
            <w:tcW w:w="4986" w:type="dxa"/>
            <w:gridSpan w:val="3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F2F2F2"/>
          </w:tcPr>
          <w:p w:rsidR="007C5436" w:rsidRPr="004930E7" w:rsidRDefault="007C5436" w:rsidP="004B3E1C">
            <w:pPr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</w:rPr>
            </w:pPr>
          </w:p>
        </w:tc>
      </w:tr>
    </w:tbl>
    <w:p w:rsidR="002E7817" w:rsidRDefault="002E7817" w:rsidP="002E7817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</w:p>
    <w:p w:rsidR="002E7817" w:rsidRDefault="002E7817" w:rsidP="002E7817">
      <w:pPr>
        <w:rPr>
          <w:b/>
          <w:i/>
        </w:rPr>
      </w:pPr>
      <w:bookmarkStart w:id="0" w:name="_GoBack"/>
      <w:bookmarkEnd w:id="0"/>
    </w:p>
    <w:p w:rsidR="002E7817" w:rsidRDefault="002E7817" w:rsidP="002E7817">
      <w:pPr>
        <w:rPr>
          <w:b/>
          <w:i/>
        </w:rPr>
      </w:pPr>
    </w:p>
    <w:p w:rsidR="002E7817" w:rsidRDefault="002E7817" w:rsidP="002E7817">
      <w:pPr>
        <w:rPr>
          <w:b/>
          <w:i/>
        </w:rPr>
      </w:pPr>
    </w:p>
    <w:p w:rsidR="002E7817" w:rsidRDefault="002E7817" w:rsidP="002E7817">
      <w:pPr>
        <w:rPr>
          <w:b/>
          <w:i/>
        </w:rPr>
      </w:pPr>
    </w:p>
    <w:p w:rsidR="002E7817" w:rsidRDefault="002E7817" w:rsidP="002E7817">
      <w:pPr>
        <w:rPr>
          <w:b/>
          <w:i/>
        </w:rPr>
      </w:pPr>
    </w:p>
    <w:p w:rsidR="002E7817" w:rsidRDefault="002E7817" w:rsidP="002E7817">
      <w:pPr>
        <w:rPr>
          <w:b/>
          <w:i/>
        </w:rPr>
      </w:pPr>
    </w:p>
    <w:p w:rsidR="002E7817" w:rsidRDefault="002E7817" w:rsidP="002E7817">
      <w:pPr>
        <w:rPr>
          <w:b/>
          <w:i/>
        </w:rPr>
      </w:pPr>
    </w:p>
    <w:p w:rsidR="002E7817" w:rsidRDefault="002E7817" w:rsidP="002E7817">
      <w:pPr>
        <w:rPr>
          <w:b/>
          <w:i/>
        </w:rPr>
      </w:pPr>
    </w:p>
    <w:p w:rsidR="002E7817" w:rsidRDefault="002E7817" w:rsidP="002E7817">
      <w:r>
        <w:rPr>
          <w:b/>
          <w:i/>
        </w:rPr>
        <w:t>Note:  This document is meant to serve as an example form and should not be construed as a legal document.  Please contact a legal professional for legal language for your specific organization.</w:t>
      </w:r>
    </w:p>
    <w:p w:rsidR="002E7817" w:rsidRDefault="002E7817" w:rsidP="002E7817"/>
    <w:sectPr w:rsidR="002E781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D07" w:rsidRDefault="007F6D07" w:rsidP="002E7817">
      <w:pPr>
        <w:spacing w:after="0" w:line="240" w:lineRule="auto"/>
      </w:pPr>
      <w:r>
        <w:separator/>
      </w:r>
    </w:p>
  </w:endnote>
  <w:endnote w:type="continuationSeparator" w:id="0">
    <w:p w:rsidR="007F6D07" w:rsidRDefault="007F6D07" w:rsidP="002E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817" w:rsidRPr="002E7817" w:rsidRDefault="002E7817">
    <w:pPr>
      <w:pStyle w:val="Footer"/>
      <w:rPr>
        <w:sz w:val="18"/>
        <w:szCs w:val="18"/>
      </w:rPr>
    </w:pPr>
    <w:r w:rsidRPr="002E7817">
      <w:rPr>
        <w:sz w:val="18"/>
        <w:szCs w:val="18"/>
      </w:rPr>
      <w:t>Courtesy ThrivingSmallBusiness.com</w:t>
    </w:r>
  </w:p>
  <w:p w:rsidR="002E7817" w:rsidRDefault="002E78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D07" w:rsidRDefault="007F6D07" w:rsidP="002E7817">
      <w:pPr>
        <w:spacing w:after="0" w:line="240" w:lineRule="auto"/>
      </w:pPr>
      <w:r>
        <w:separator/>
      </w:r>
    </w:p>
  </w:footnote>
  <w:footnote w:type="continuationSeparator" w:id="0">
    <w:p w:rsidR="007F6D07" w:rsidRDefault="007F6D07" w:rsidP="002E78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17"/>
    <w:rsid w:val="002C6A22"/>
    <w:rsid w:val="002E7817"/>
    <w:rsid w:val="00753C22"/>
    <w:rsid w:val="007C5436"/>
    <w:rsid w:val="007F6D07"/>
    <w:rsid w:val="00D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8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81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81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E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81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8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81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81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E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8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Lotich</dc:creator>
  <cp:keywords/>
  <dc:description/>
  <cp:lastModifiedBy>Patricia Lotich</cp:lastModifiedBy>
  <cp:revision>3</cp:revision>
  <dcterms:created xsi:type="dcterms:W3CDTF">2012-12-26T20:25:00Z</dcterms:created>
  <dcterms:modified xsi:type="dcterms:W3CDTF">2012-12-26T20:26:00Z</dcterms:modified>
</cp:coreProperties>
</file>